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95D2" w14:textId="32542561" w:rsidR="00951061" w:rsidRDefault="00951061" w:rsidP="00951061">
      <w:pPr>
        <w:pStyle w:val="Standard"/>
        <w:spacing w:line="360" w:lineRule="auto"/>
        <w:jc w:val="both"/>
      </w:pPr>
      <w:r>
        <w:rPr>
          <w:rFonts w:eastAsia="Calibri" w:cs="Liberation Serif"/>
          <w:b/>
          <w:bCs/>
          <w:color w:val="00000A"/>
          <w:sz w:val="22"/>
          <w:szCs w:val="22"/>
          <w:lang w:eastAsia="en-US" w:bidi="ar-SA"/>
        </w:rPr>
        <w:t>2.2.2. Financiamiento</w:t>
      </w:r>
      <w:r>
        <w:rPr>
          <w:rFonts w:eastAsia="Calibri" w:cs="Liberation Serif"/>
          <w:b/>
          <w:bCs/>
          <w:color w:val="00000A"/>
          <w:sz w:val="22"/>
          <w:szCs w:val="22"/>
          <w:lang w:eastAsia="en-US" w:bidi="ar-SA"/>
        </w:rPr>
        <w:t xml:space="preserve"> (interno y externo)</w:t>
      </w:r>
    </w:p>
    <w:p w14:paraId="5D264FB0" w14:textId="77777777" w:rsidR="00951061" w:rsidRDefault="00951061" w:rsidP="00951061">
      <w:pPr>
        <w:pStyle w:val="Standard"/>
        <w:spacing w:line="360" w:lineRule="auto"/>
        <w:jc w:val="both"/>
        <w:rPr>
          <w:rFonts w:eastAsia="Calibri" w:cs="Liberation Serif"/>
          <w:color w:val="00000A"/>
          <w:sz w:val="22"/>
          <w:szCs w:val="22"/>
          <w:lang w:eastAsia="en-US" w:bidi="ar-SA"/>
        </w:rPr>
      </w:pPr>
    </w:p>
    <w:p w14:paraId="21CBE7D5" w14:textId="77777777" w:rsidR="00951061" w:rsidRDefault="00951061" w:rsidP="00951061">
      <w:pPr>
        <w:pStyle w:val="Standard"/>
        <w:spacing w:line="360" w:lineRule="auto"/>
        <w:jc w:val="both"/>
      </w:pPr>
      <w:r>
        <w:rPr>
          <w:rFonts w:eastAsia="Calibri" w:cs="Liberation Serif"/>
          <w:color w:val="00000A"/>
          <w:sz w:val="22"/>
          <w:szCs w:val="22"/>
          <w:lang w:eastAsia="en-US" w:bidi="ar-SA"/>
        </w:rPr>
        <w:t>Se detallan a continuación los datos correspondientes al financiamiento asignado en los años 2019 y 2020, independientemente de los desembolsos recibidos en ese período:</w:t>
      </w:r>
    </w:p>
    <w:p w14:paraId="2689A881" w14:textId="77777777" w:rsidR="00951061" w:rsidRDefault="00951061" w:rsidP="00951061">
      <w:pPr>
        <w:pStyle w:val="Standard"/>
        <w:spacing w:line="360" w:lineRule="auto"/>
        <w:jc w:val="both"/>
        <w:rPr>
          <w:rFonts w:eastAsia="Calibri" w:cs="Liberation Serif"/>
          <w:color w:val="00000A"/>
          <w:sz w:val="22"/>
          <w:szCs w:val="22"/>
          <w:lang w:eastAsia="en-US" w:bidi="ar-SA"/>
        </w:rPr>
      </w:pPr>
    </w:p>
    <w:p w14:paraId="0A121357" w14:textId="77777777" w:rsidR="00951061" w:rsidRDefault="00951061" w:rsidP="00951061">
      <w:pPr>
        <w:pStyle w:val="Standard"/>
        <w:tabs>
          <w:tab w:val="right" w:pos="9075"/>
        </w:tabs>
        <w:spacing w:line="360" w:lineRule="auto"/>
        <w:jc w:val="both"/>
      </w:pPr>
      <w:proofErr w:type="spellStart"/>
      <w:r>
        <w:rPr>
          <w:rFonts w:eastAsia="Calibri" w:cs="Liberation Serif"/>
          <w:color w:val="00000A"/>
          <w:sz w:val="22"/>
          <w:szCs w:val="22"/>
          <w:lang w:eastAsia="en-US" w:bidi="ar-SA"/>
        </w:rPr>
        <w:t>PICTs</w:t>
      </w:r>
      <w:proofErr w:type="spellEnd"/>
      <w:r>
        <w:rPr>
          <w:rFonts w:eastAsia="Calibri" w:cs="Liberation Serif"/>
          <w:color w:val="00000A"/>
          <w:sz w:val="22"/>
          <w:szCs w:val="22"/>
          <w:lang w:eastAsia="en-US" w:bidi="ar-SA"/>
        </w:rPr>
        <w:t xml:space="preserve"> (Convocatorias 2018 y 2019)</w:t>
      </w:r>
      <w:r>
        <w:rPr>
          <w:rFonts w:eastAsia="Calibri" w:cs="Liberation Serif"/>
          <w:color w:val="00000A"/>
          <w:sz w:val="22"/>
          <w:szCs w:val="22"/>
          <w:lang w:eastAsia="en-US" w:bidi="ar-SA"/>
        </w:rPr>
        <w:tab/>
        <w:t>$ 3.421.182,41</w:t>
      </w:r>
    </w:p>
    <w:p w14:paraId="727CA61A" w14:textId="77777777" w:rsidR="00951061" w:rsidRDefault="00951061" w:rsidP="00951061">
      <w:pPr>
        <w:pStyle w:val="Standard"/>
        <w:tabs>
          <w:tab w:val="right" w:pos="9075"/>
        </w:tabs>
        <w:spacing w:line="360" w:lineRule="auto"/>
        <w:jc w:val="both"/>
      </w:pPr>
      <w:r>
        <w:rPr>
          <w:rFonts w:eastAsia="Calibri" w:cs="Liberation Serif"/>
          <w:color w:val="00000A"/>
          <w:sz w:val="22"/>
          <w:szCs w:val="22"/>
          <w:lang w:eastAsia="en-US" w:bidi="ar-SA"/>
        </w:rPr>
        <w:t>PICT-E</w:t>
      </w:r>
      <w:r>
        <w:rPr>
          <w:rFonts w:eastAsia="Calibri" w:cs="Liberation Serif"/>
          <w:color w:val="00000A"/>
          <w:sz w:val="22"/>
          <w:szCs w:val="22"/>
          <w:lang w:eastAsia="en-US" w:bidi="ar-SA"/>
        </w:rPr>
        <w:tab/>
        <w:t>$ 3.724.000,00</w:t>
      </w:r>
    </w:p>
    <w:p w14:paraId="32FD27CF" w14:textId="77777777" w:rsidR="00951061" w:rsidRDefault="00951061" w:rsidP="00951061">
      <w:pPr>
        <w:pStyle w:val="Standard"/>
        <w:tabs>
          <w:tab w:val="right" w:pos="9075"/>
        </w:tabs>
        <w:spacing w:line="360" w:lineRule="auto"/>
        <w:jc w:val="both"/>
      </w:pPr>
      <w:r>
        <w:rPr>
          <w:rFonts w:eastAsia="Calibri" w:cs="Liberation Serif"/>
          <w:color w:val="00000A"/>
          <w:sz w:val="22"/>
          <w:szCs w:val="22"/>
          <w:lang w:eastAsia="en-US" w:bidi="ar-SA"/>
        </w:rPr>
        <w:t>Otros (</w:t>
      </w:r>
      <w:proofErr w:type="spellStart"/>
      <w:r>
        <w:rPr>
          <w:rFonts w:eastAsia="Calibri" w:cs="Liberation Serif"/>
          <w:color w:val="00000A"/>
          <w:sz w:val="22"/>
          <w:szCs w:val="22"/>
          <w:lang w:eastAsia="en-US" w:bidi="ar-SA"/>
        </w:rPr>
        <w:t>MINCyT</w:t>
      </w:r>
      <w:proofErr w:type="spellEnd"/>
      <w:r>
        <w:rPr>
          <w:rFonts w:eastAsia="Calibri" w:cs="Liberation Serif"/>
          <w:color w:val="00000A"/>
          <w:sz w:val="22"/>
          <w:szCs w:val="22"/>
          <w:lang w:eastAsia="en-US" w:bidi="ar-SA"/>
        </w:rPr>
        <w:t>; PNUD)</w:t>
      </w:r>
      <w:r>
        <w:rPr>
          <w:rFonts w:eastAsia="Calibri" w:cs="Liberation Serif"/>
          <w:color w:val="00000A"/>
          <w:sz w:val="22"/>
          <w:szCs w:val="22"/>
          <w:lang w:eastAsia="en-US" w:bidi="ar-SA"/>
        </w:rPr>
        <w:tab/>
        <w:t>$ 841.016,00</w:t>
      </w:r>
    </w:p>
    <w:p w14:paraId="34ED0D7C" w14:textId="77777777" w:rsidR="00951061" w:rsidRDefault="00951061" w:rsidP="00951061">
      <w:pPr>
        <w:pStyle w:val="Standard"/>
        <w:tabs>
          <w:tab w:val="right" w:pos="9075"/>
        </w:tabs>
        <w:spacing w:line="360" w:lineRule="auto"/>
        <w:jc w:val="both"/>
      </w:pPr>
      <w:r>
        <w:rPr>
          <w:rFonts w:eastAsia="Calibri" w:cs="Liberation Serif"/>
          <w:color w:val="00000A"/>
          <w:sz w:val="22"/>
          <w:szCs w:val="22"/>
          <w:lang w:eastAsia="en-US" w:bidi="ar-SA"/>
        </w:rPr>
        <w:t xml:space="preserve">Financiamiento externo de organismos internacionales: </w:t>
      </w:r>
      <w:r>
        <w:rPr>
          <w:rFonts w:eastAsia="Calibri" w:cs="Liberation Serif"/>
          <w:color w:val="00000A"/>
          <w:sz w:val="22"/>
          <w:szCs w:val="22"/>
          <w:lang w:eastAsia="en-US" w:bidi="ar-SA"/>
        </w:rPr>
        <w:tab/>
        <w:t>€ 106.025,00</w:t>
      </w:r>
    </w:p>
    <w:p w14:paraId="052B2D5C" w14:textId="77777777" w:rsidR="00951061" w:rsidRDefault="00951061" w:rsidP="00951061">
      <w:pPr>
        <w:pStyle w:val="Standard"/>
        <w:tabs>
          <w:tab w:val="right" w:pos="9075"/>
        </w:tabs>
        <w:spacing w:line="360" w:lineRule="auto"/>
        <w:jc w:val="both"/>
      </w:pPr>
      <w:r>
        <w:rPr>
          <w:rFonts w:eastAsia="Calibri" w:cs="Liberation Serif"/>
          <w:color w:val="00000A"/>
          <w:sz w:val="22"/>
          <w:szCs w:val="22"/>
          <w:lang w:eastAsia="en-US" w:bidi="ar-SA"/>
        </w:rPr>
        <w:t>Finalidad 3.5</w:t>
      </w:r>
      <w:r>
        <w:rPr>
          <w:rFonts w:eastAsia="Calibri" w:cs="Liberation Serif"/>
          <w:color w:val="00000A"/>
          <w:sz w:val="22"/>
          <w:szCs w:val="22"/>
          <w:lang w:eastAsia="en-US" w:bidi="ar-SA"/>
        </w:rPr>
        <w:tab/>
        <w:t>$ 3.400.000,00</w:t>
      </w:r>
    </w:p>
    <w:p w14:paraId="6477D7B2" w14:textId="77777777" w:rsidR="00951061" w:rsidRDefault="00951061" w:rsidP="00951061">
      <w:pPr>
        <w:pStyle w:val="Standard"/>
        <w:tabs>
          <w:tab w:val="right" w:pos="9075"/>
        </w:tabs>
        <w:spacing w:line="360" w:lineRule="auto"/>
        <w:jc w:val="both"/>
      </w:pPr>
      <w:r>
        <w:rPr>
          <w:rFonts w:eastAsia="Calibri" w:cs="Liberation Serif"/>
          <w:color w:val="00000A"/>
          <w:sz w:val="22"/>
          <w:szCs w:val="22"/>
          <w:lang w:eastAsia="en-US" w:bidi="ar-SA"/>
        </w:rPr>
        <w:t>Fortalecimiento de la Ciencia y la Técnica (Convocatorias 2018, 2019 y 2020)</w:t>
      </w:r>
      <w:r>
        <w:rPr>
          <w:rFonts w:eastAsia="Calibri" w:cs="Liberation Serif"/>
          <w:color w:val="00000A"/>
          <w:sz w:val="22"/>
          <w:szCs w:val="22"/>
          <w:lang w:eastAsia="en-US" w:bidi="ar-SA"/>
        </w:rPr>
        <w:tab/>
        <w:t>$ 19.134.943,63</w:t>
      </w:r>
    </w:p>
    <w:p w14:paraId="649AA71F" w14:textId="77777777" w:rsidR="00951061" w:rsidRDefault="00951061" w:rsidP="00951061">
      <w:pPr>
        <w:pStyle w:val="Standard"/>
        <w:tabs>
          <w:tab w:val="right" w:pos="9075"/>
        </w:tabs>
        <w:spacing w:line="360" w:lineRule="auto"/>
        <w:jc w:val="both"/>
      </w:pPr>
      <w:r>
        <w:rPr>
          <w:rFonts w:eastAsia="Calibri" w:cs="Liberation Serif"/>
          <w:color w:val="00000A"/>
          <w:sz w:val="22"/>
          <w:szCs w:val="22"/>
          <w:lang w:eastAsia="en-US" w:bidi="ar-SA"/>
        </w:rPr>
        <w:t xml:space="preserve">Programa de Becas de Investigación </w:t>
      </w:r>
      <w:proofErr w:type="spellStart"/>
      <w:r>
        <w:rPr>
          <w:rFonts w:eastAsia="Calibri" w:cs="Liberation Serif"/>
          <w:color w:val="00000A"/>
          <w:sz w:val="22"/>
          <w:szCs w:val="22"/>
          <w:lang w:eastAsia="en-US" w:bidi="ar-SA"/>
        </w:rPr>
        <w:t>UNLu</w:t>
      </w:r>
      <w:proofErr w:type="spellEnd"/>
      <w:r>
        <w:rPr>
          <w:rFonts w:eastAsia="Calibri" w:cs="Liberation Serif"/>
          <w:color w:val="00000A"/>
          <w:sz w:val="22"/>
          <w:szCs w:val="22"/>
          <w:lang w:eastAsia="en-US" w:bidi="ar-SA"/>
        </w:rPr>
        <w:t xml:space="preserve">: </w:t>
      </w:r>
      <w:r>
        <w:rPr>
          <w:rFonts w:eastAsia="Calibri" w:cs="Liberation Serif"/>
          <w:color w:val="00000A"/>
          <w:sz w:val="22"/>
          <w:szCs w:val="22"/>
          <w:lang w:eastAsia="en-US" w:bidi="ar-SA"/>
        </w:rPr>
        <w:tab/>
        <w:t>$ 10.812.280,88</w:t>
      </w:r>
    </w:p>
    <w:p w14:paraId="1C0A39D7" w14:textId="77777777" w:rsidR="00951061" w:rsidRDefault="00951061" w:rsidP="00951061">
      <w:pPr>
        <w:pStyle w:val="Standard"/>
        <w:tabs>
          <w:tab w:val="right" w:pos="9075"/>
        </w:tabs>
        <w:spacing w:line="360" w:lineRule="auto"/>
        <w:jc w:val="both"/>
      </w:pPr>
      <w:r>
        <w:rPr>
          <w:rFonts w:eastAsia="Calibri" w:cs="Liberation Serif"/>
          <w:color w:val="00000A"/>
          <w:sz w:val="22"/>
          <w:szCs w:val="22"/>
          <w:lang w:eastAsia="en-US" w:bidi="ar-SA"/>
        </w:rPr>
        <w:t>Becas Internas Doctorales Cofinanciadas CONICET-</w:t>
      </w:r>
      <w:proofErr w:type="spellStart"/>
      <w:r>
        <w:rPr>
          <w:rFonts w:eastAsia="Calibri" w:cs="Liberation Serif"/>
          <w:color w:val="00000A"/>
          <w:sz w:val="22"/>
          <w:szCs w:val="22"/>
          <w:lang w:eastAsia="en-US" w:bidi="ar-SA"/>
        </w:rPr>
        <w:t>UNLu</w:t>
      </w:r>
      <w:proofErr w:type="spellEnd"/>
      <w:r>
        <w:rPr>
          <w:rFonts w:eastAsia="Calibri" w:cs="Liberation Serif"/>
          <w:color w:val="00000A"/>
          <w:sz w:val="22"/>
          <w:szCs w:val="22"/>
          <w:lang w:eastAsia="en-US" w:bidi="ar-SA"/>
        </w:rPr>
        <w:t xml:space="preserve"> (estipendio inicial)</w:t>
      </w:r>
      <w:r>
        <w:rPr>
          <w:rFonts w:eastAsia="Calibri" w:cs="Liberation Serif"/>
          <w:color w:val="00000A"/>
          <w:sz w:val="22"/>
          <w:szCs w:val="22"/>
          <w:lang w:eastAsia="en-US" w:bidi="ar-SA"/>
        </w:rPr>
        <w:tab/>
        <w:t>$ 7.762.272,00</w:t>
      </w:r>
    </w:p>
    <w:p w14:paraId="4F599DF5" w14:textId="77777777" w:rsidR="00951061" w:rsidRDefault="00951061" w:rsidP="00951061">
      <w:pPr>
        <w:pStyle w:val="Standard"/>
        <w:tabs>
          <w:tab w:val="right" w:pos="9075"/>
        </w:tabs>
        <w:spacing w:line="360" w:lineRule="auto"/>
        <w:jc w:val="both"/>
      </w:pPr>
      <w:r>
        <w:rPr>
          <w:rFonts w:eastAsia="Calibri" w:cs="Liberation Serif"/>
          <w:color w:val="00000A"/>
          <w:sz w:val="22"/>
          <w:szCs w:val="22"/>
          <w:lang w:eastAsia="en-US" w:bidi="ar-SA"/>
        </w:rPr>
        <w:t>Programa de becas Estimulo a las Vocaciones Científicas – EVC:</w:t>
      </w:r>
      <w:r>
        <w:rPr>
          <w:rFonts w:eastAsia="Calibri" w:cs="Liberation Serif"/>
          <w:color w:val="00000A"/>
          <w:sz w:val="22"/>
          <w:szCs w:val="22"/>
          <w:lang w:eastAsia="en-US" w:bidi="ar-SA"/>
        </w:rPr>
        <w:tab/>
        <w:t>$ 1.922.800,00</w:t>
      </w:r>
    </w:p>
    <w:p w14:paraId="3C0DAA54" w14:textId="77777777" w:rsidR="00951061" w:rsidRDefault="00951061" w:rsidP="00951061">
      <w:pPr>
        <w:pStyle w:val="Standard"/>
        <w:tabs>
          <w:tab w:val="right" w:pos="9075"/>
        </w:tabs>
        <w:spacing w:line="360" w:lineRule="auto"/>
        <w:jc w:val="both"/>
        <w:rPr>
          <w:rFonts w:eastAsia="Calibri" w:cs="Liberation Serif"/>
          <w:color w:val="00000A"/>
          <w:sz w:val="22"/>
          <w:szCs w:val="22"/>
          <w:highlight w:val="yellow"/>
          <w:lang w:eastAsia="en-US" w:bidi="ar-SA"/>
        </w:rPr>
      </w:pPr>
    </w:p>
    <w:p w14:paraId="7F7BA587" w14:textId="77777777" w:rsidR="00A4532E" w:rsidRPr="00951061" w:rsidRDefault="00A4532E">
      <w:pPr>
        <w:rPr>
          <w:lang w:val="es-ES"/>
        </w:rPr>
      </w:pPr>
    </w:p>
    <w:sectPr w:rsidR="00A4532E" w:rsidRPr="009510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61"/>
    <w:rsid w:val="00951061"/>
    <w:rsid w:val="00A4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E727A"/>
  <w15:chartTrackingRefBased/>
  <w15:docId w15:val="{7A176A5F-971A-425E-B960-AAAD1520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951061"/>
    <w:pPr>
      <w:suppressAutoHyphens/>
      <w:spacing w:after="0" w:line="240" w:lineRule="auto"/>
      <w:textAlignment w:val="baseline"/>
    </w:pPr>
    <w:rPr>
      <w:rFonts w:ascii="Liberation Serif" w:eastAsia="Noto Serif CJK SC" w:hAnsi="Liberation Serif" w:cs="Lohit Devanagari"/>
      <w:sz w:val="24"/>
      <w:szCs w:val="2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623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2021-11-24T12:09:00Z</dcterms:created>
  <dcterms:modified xsi:type="dcterms:W3CDTF">2021-11-24T12:21:00Z</dcterms:modified>
</cp:coreProperties>
</file>